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F" w:rsidRDefault="00467C1F" w:rsidP="00467C1F">
      <w:pPr>
        <w:pStyle w:val="Style1"/>
        <w:widowControl/>
        <w:spacing w:before="67" w:line="331" w:lineRule="exact"/>
        <w:ind w:firstLine="0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1pt;margin-top:4.5pt;width:443.25pt;height:369pt;z-index:251660288" fillcolor="#000082">
            <v:fill color2="#ff8200" rotate="t" colors="0 #000082;19661f #66008f;42598f #ba0066;58982f red;1 #ff8200" method="none" type="gradient"/>
            <v:shadow color="#868686"/>
            <v:textpath style="font-family:&quot;Batang&quot;;font-size:18pt;v-text-kern:t" trim="t" fitpath="t" string="PROGRAM PROFILAKTYCZNY&#10;SZKOŁY PODSTAWOWEJ &#10;W WITRYŁOWIE"/>
          </v:shape>
        </w:pict>
      </w: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MT"/>
          <w:sz w:val="32"/>
          <w:szCs w:val="32"/>
        </w:rPr>
      </w:pPr>
      <w:r>
        <w:rPr>
          <w:rFonts w:ascii="Monotype Corsiva" w:hAnsi="Monotype Corsiva" w:cs="ArialMT"/>
          <w:sz w:val="32"/>
          <w:szCs w:val="32"/>
        </w:rPr>
        <w:t>„Ma dziecko przyszłość, ale ma i przeszłość: pamiętne zdarzenia, wspomnienia,</w:t>
      </w: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MT"/>
          <w:sz w:val="32"/>
          <w:szCs w:val="32"/>
        </w:rPr>
      </w:pPr>
      <w:r>
        <w:rPr>
          <w:rFonts w:ascii="Monotype Corsiva" w:hAnsi="Monotype Corsiva" w:cs="ArialMT"/>
          <w:sz w:val="32"/>
          <w:szCs w:val="32"/>
        </w:rPr>
        <w:t>wiele godzin najistotniejszych samotnych rozważań. Nie inaczej niż</w:t>
      </w: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MT"/>
          <w:sz w:val="32"/>
          <w:szCs w:val="32"/>
        </w:rPr>
      </w:pPr>
      <w:r>
        <w:rPr>
          <w:rFonts w:ascii="Monotype Corsiva" w:hAnsi="Monotype Corsiva" w:cs="ArialMT"/>
          <w:sz w:val="32"/>
          <w:szCs w:val="32"/>
        </w:rPr>
        <w:t>my pamięta i zapomina, ceni i lekceważy, logicznie rozumuje i błądzi, gdy nie</w:t>
      </w: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MT"/>
          <w:sz w:val="32"/>
          <w:szCs w:val="32"/>
        </w:rPr>
      </w:pPr>
      <w:r>
        <w:rPr>
          <w:rFonts w:ascii="Monotype Corsiva" w:hAnsi="Monotype Corsiva" w:cs="ArialMT"/>
          <w:sz w:val="32"/>
          <w:szCs w:val="32"/>
        </w:rPr>
        <w:t>wie ....</w:t>
      </w: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MT"/>
          <w:sz w:val="32"/>
          <w:szCs w:val="32"/>
        </w:rPr>
      </w:pPr>
      <w:r>
        <w:rPr>
          <w:rFonts w:ascii="Monotype Corsiva" w:hAnsi="Monotype Corsiva" w:cs="ArialMT"/>
          <w:sz w:val="32"/>
          <w:szCs w:val="32"/>
        </w:rPr>
        <w:t>Dziecko jest pergaminem szczelnie zapisanym drobnymi hieroglifami,</w:t>
      </w: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MT"/>
          <w:sz w:val="32"/>
          <w:szCs w:val="32"/>
        </w:rPr>
      </w:pPr>
      <w:r>
        <w:rPr>
          <w:rFonts w:ascii="Monotype Corsiva" w:hAnsi="Monotype Corsiva" w:cs="ArialMT"/>
          <w:sz w:val="32"/>
          <w:szCs w:val="32"/>
        </w:rPr>
        <w:t>których część tylko zdołasz odczytać, a niektóre potrafisz wytrzeć lub tylko zakreślić i własną wypełnić treścią.”</w:t>
      </w: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-ItalicMT"/>
          <w:i/>
          <w:iCs/>
          <w:sz w:val="32"/>
          <w:szCs w:val="32"/>
        </w:rPr>
      </w:pPr>
      <w:r>
        <w:rPr>
          <w:rFonts w:ascii="Monotype Corsiva" w:hAnsi="Monotype Corsiva" w:cs="Arial-ItalicMT"/>
          <w:i/>
          <w:iCs/>
          <w:sz w:val="32"/>
          <w:szCs w:val="32"/>
        </w:rPr>
        <w:t xml:space="preserve">                                                      </w:t>
      </w: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-ItalicMT"/>
          <w:i/>
          <w:iCs/>
          <w:sz w:val="32"/>
          <w:szCs w:val="32"/>
        </w:rPr>
      </w:pPr>
    </w:p>
    <w:p w:rsidR="00467C1F" w:rsidRDefault="00467C1F" w:rsidP="00467C1F">
      <w:pPr>
        <w:widowControl/>
        <w:spacing w:line="360" w:lineRule="auto"/>
        <w:rPr>
          <w:rFonts w:ascii="Monotype Corsiva" w:hAnsi="Monotype Corsiva" w:cs="Arial-ItalicMT"/>
          <w:i/>
          <w:iCs/>
          <w:sz w:val="32"/>
          <w:szCs w:val="32"/>
        </w:rPr>
      </w:pPr>
      <w:r>
        <w:rPr>
          <w:rFonts w:ascii="Monotype Corsiva" w:hAnsi="Monotype Corsiva" w:cs="Arial-ItalicMT"/>
          <w:i/>
          <w:iCs/>
          <w:sz w:val="32"/>
          <w:szCs w:val="32"/>
        </w:rPr>
        <w:t xml:space="preserve">                                                         Janusz Korczak</w:t>
      </w:r>
    </w:p>
    <w:p w:rsidR="00467C1F" w:rsidRDefault="00467C1F" w:rsidP="00467C1F">
      <w:pPr>
        <w:pStyle w:val="Style1"/>
        <w:widowControl/>
        <w:spacing w:before="67" w:line="360" w:lineRule="auto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60" w:lineRule="auto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60" w:lineRule="auto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60" w:lineRule="auto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left="552"/>
        <w:rPr>
          <w:rStyle w:val="FontStyle14"/>
        </w:rPr>
      </w:pPr>
    </w:p>
    <w:p w:rsidR="00467C1F" w:rsidRDefault="00467C1F" w:rsidP="00467C1F">
      <w:pPr>
        <w:pStyle w:val="Style1"/>
        <w:widowControl/>
        <w:spacing w:before="67" w:line="331" w:lineRule="exact"/>
        <w:ind w:firstLine="0"/>
        <w:rPr>
          <w:rStyle w:val="FontStyle14"/>
        </w:rPr>
      </w:pPr>
    </w:p>
    <w:p w:rsidR="00467C1F" w:rsidRDefault="00467C1F" w:rsidP="00467C1F">
      <w:pPr>
        <w:pStyle w:val="Style7"/>
        <w:widowControl/>
        <w:spacing w:before="173"/>
        <w:jc w:val="center"/>
        <w:rPr>
          <w:rStyle w:val="FontStyle16"/>
          <w:b/>
          <w:i/>
          <w:sz w:val="36"/>
          <w:szCs w:val="36"/>
        </w:rPr>
      </w:pPr>
      <w:r>
        <w:rPr>
          <w:rStyle w:val="FontStyle16"/>
          <w:b/>
          <w:i/>
          <w:sz w:val="36"/>
          <w:szCs w:val="36"/>
        </w:rPr>
        <w:t>Cele szkolnego programu profilaktyki</w:t>
      </w:r>
    </w:p>
    <w:p w:rsidR="00467C1F" w:rsidRDefault="00467C1F" w:rsidP="00467C1F">
      <w:pPr>
        <w:pStyle w:val="Style2"/>
        <w:widowControl/>
        <w:numPr>
          <w:ilvl w:val="0"/>
          <w:numId w:val="1"/>
        </w:numPr>
        <w:tabs>
          <w:tab w:val="left" w:pos="437"/>
        </w:tabs>
        <w:spacing w:before="82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Tworzenie warunków do polepszenia bezpieczeństwa fizycznego dzieci</w:t>
      </w:r>
    </w:p>
    <w:p w:rsidR="00467C1F" w:rsidRDefault="00467C1F" w:rsidP="00467C1F">
      <w:pPr>
        <w:pStyle w:val="Style2"/>
        <w:widowControl/>
        <w:numPr>
          <w:ilvl w:val="0"/>
          <w:numId w:val="1"/>
        </w:numPr>
        <w:tabs>
          <w:tab w:val="left" w:pos="437"/>
        </w:tabs>
        <w:ind w:left="437" w:hanging="437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Doskonalenie umiejętności wykorzystania znajomości przepisów dotyczących szeroko rozumianego bezpieczeństwa</w:t>
      </w:r>
    </w:p>
    <w:p w:rsidR="00467C1F" w:rsidRDefault="00467C1F" w:rsidP="00467C1F">
      <w:pPr>
        <w:pStyle w:val="Style2"/>
        <w:widowControl/>
        <w:numPr>
          <w:ilvl w:val="0"/>
          <w:numId w:val="1"/>
        </w:numPr>
        <w:tabs>
          <w:tab w:val="left" w:pos="437"/>
        </w:tabs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Kształcenie u uczniów właściwych zachowań i relacji interpersonalnych</w:t>
      </w:r>
    </w:p>
    <w:p w:rsidR="00467C1F" w:rsidRDefault="00467C1F" w:rsidP="00467C1F">
      <w:pPr>
        <w:pStyle w:val="Style2"/>
        <w:widowControl/>
        <w:numPr>
          <w:ilvl w:val="0"/>
          <w:numId w:val="1"/>
        </w:numPr>
        <w:tabs>
          <w:tab w:val="left" w:pos="437"/>
        </w:tabs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Eliminowanie zachowań agresywnych</w:t>
      </w:r>
    </w:p>
    <w:p w:rsidR="00467C1F" w:rsidRDefault="00467C1F" w:rsidP="00467C1F">
      <w:pPr>
        <w:pStyle w:val="Style2"/>
        <w:widowControl/>
        <w:numPr>
          <w:ilvl w:val="0"/>
          <w:numId w:val="1"/>
        </w:numPr>
        <w:tabs>
          <w:tab w:val="left" w:pos="437"/>
        </w:tabs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Przygotowywanie uczniów do rozwiązywania sytuacji problemowych</w:t>
      </w:r>
    </w:p>
    <w:p w:rsidR="00467C1F" w:rsidRDefault="00467C1F" w:rsidP="00467C1F">
      <w:pPr>
        <w:pStyle w:val="Style2"/>
        <w:widowControl/>
        <w:numPr>
          <w:ilvl w:val="0"/>
          <w:numId w:val="1"/>
        </w:numPr>
        <w:tabs>
          <w:tab w:val="left" w:pos="437"/>
        </w:tabs>
        <w:ind w:left="437" w:hanging="437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Przyswojenie odpowiednich i poprawnych informacji dotyczących środków uzależniających dostarczenie uczniom wiedzy z zakresu edukacji emocjonalnej</w:t>
      </w:r>
    </w:p>
    <w:p w:rsidR="00467C1F" w:rsidRDefault="00467C1F" w:rsidP="00467C1F">
      <w:pPr>
        <w:pStyle w:val="Style2"/>
        <w:widowControl/>
        <w:numPr>
          <w:ilvl w:val="0"/>
          <w:numId w:val="1"/>
        </w:numPr>
        <w:tabs>
          <w:tab w:val="left" w:pos="437"/>
        </w:tabs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Ochrona ucznia przed podejmowaniem przez niego zachowań ryzykownych,</w:t>
      </w:r>
    </w:p>
    <w:p w:rsidR="00467C1F" w:rsidRDefault="00467C1F" w:rsidP="00467C1F">
      <w:pPr>
        <w:pStyle w:val="Style8"/>
        <w:widowControl/>
        <w:numPr>
          <w:ilvl w:val="0"/>
          <w:numId w:val="1"/>
        </w:numPr>
        <w:tabs>
          <w:tab w:val="left" w:pos="437"/>
        </w:tabs>
        <w:spacing w:before="77"/>
        <w:ind w:left="437" w:hanging="437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Wspomaganie ucznia w radzeniu sobie z trudnościami zagrażającymi prawidłowemu rozwojowi i zdrowemu życiu.</w:t>
      </w:r>
    </w:p>
    <w:p w:rsidR="00467C1F" w:rsidRDefault="00467C1F" w:rsidP="00467C1F">
      <w:pPr>
        <w:pStyle w:val="Style8"/>
        <w:widowControl/>
        <w:tabs>
          <w:tab w:val="left" w:pos="437"/>
        </w:tabs>
        <w:spacing w:before="77"/>
        <w:ind w:left="437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5"/>
        <w:widowControl/>
        <w:spacing w:line="276" w:lineRule="auto"/>
        <w:jc w:val="center"/>
        <w:rPr>
          <w:rStyle w:val="FontStyle16"/>
          <w:b/>
          <w:i/>
          <w:sz w:val="36"/>
          <w:szCs w:val="36"/>
        </w:rPr>
      </w:pPr>
      <w:r>
        <w:rPr>
          <w:rStyle w:val="FontStyle16"/>
          <w:b/>
          <w:i/>
          <w:sz w:val="36"/>
          <w:szCs w:val="36"/>
        </w:rPr>
        <w:t>Obszary działań profilaktycznych i szczegółowe zadania programu</w:t>
      </w:r>
    </w:p>
    <w:p w:rsidR="00467C1F" w:rsidRDefault="00467C1F" w:rsidP="00467C1F">
      <w:pPr>
        <w:pStyle w:val="Style5"/>
        <w:widowControl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Bezpieczeństwo fizyczne dziecka</w:t>
      </w:r>
    </w:p>
    <w:p w:rsidR="00467C1F" w:rsidRDefault="00467C1F" w:rsidP="00467C1F">
      <w:pPr>
        <w:pStyle w:val="Style2"/>
        <w:widowControl/>
        <w:numPr>
          <w:ilvl w:val="0"/>
          <w:numId w:val="2"/>
        </w:numPr>
        <w:tabs>
          <w:tab w:val="left" w:pos="1003"/>
        </w:tabs>
        <w:spacing w:before="259"/>
        <w:ind w:left="562" w:hanging="562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Zapoznanie z zasadami bezpiecznego poruszania się po drogach</w:t>
      </w:r>
    </w:p>
    <w:p w:rsidR="00467C1F" w:rsidRDefault="00467C1F" w:rsidP="00467C1F">
      <w:pPr>
        <w:pStyle w:val="Style2"/>
        <w:widowControl/>
        <w:numPr>
          <w:ilvl w:val="0"/>
          <w:numId w:val="3"/>
        </w:numPr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Zapoznanie z podstawowymi znakami drogowymi i zasadami ruchu drogowego</w:t>
      </w:r>
    </w:p>
    <w:p w:rsidR="00467C1F" w:rsidRDefault="00467C1F" w:rsidP="00467C1F">
      <w:pPr>
        <w:pStyle w:val="Style2"/>
        <w:widowControl/>
        <w:numPr>
          <w:ilvl w:val="0"/>
          <w:numId w:val="2"/>
        </w:numPr>
        <w:tabs>
          <w:tab w:val="left" w:pos="1003"/>
        </w:tabs>
        <w:ind w:left="562" w:hanging="562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Poznanie zasad bezpiecznego używania sprzętu elektrycznego</w:t>
      </w:r>
    </w:p>
    <w:p w:rsidR="00467C1F" w:rsidRDefault="00467C1F" w:rsidP="00467C1F">
      <w:pPr>
        <w:pStyle w:val="Style2"/>
        <w:widowControl/>
        <w:numPr>
          <w:ilvl w:val="0"/>
          <w:numId w:val="4"/>
        </w:numPr>
        <w:spacing w:before="62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Zapoznanie z regulaminami klasopracowni i postanowieniami Rady Pedagogicznej</w:t>
      </w:r>
    </w:p>
    <w:p w:rsidR="00467C1F" w:rsidRDefault="00467C1F" w:rsidP="00467C1F">
      <w:pPr>
        <w:pStyle w:val="Style2"/>
        <w:widowControl/>
        <w:tabs>
          <w:tab w:val="left" w:pos="1171"/>
        </w:tabs>
        <w:ind w:firstLine="0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 xml:space="preserve">     zwiększającymi bezpieczeństwo uczniów w czasie zajęć, wycieczek, przerw  </w:t>
      </w:r>
    </w:p>
    <w:p w:rsidR="00467C1F" w:rsidRDefault="00467C1F" w:rsidP="00467C1F">
      <w:pPr>
        <w:pStyle w:val="Style2"/>
        <w:widowControl/>
        <w:tabs>
          <w:tab w:val="left" w:pos="1171"/>
        </w:tabs>
        <w:ind w:firstLine="0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 xml:space="preserve">     śródlekcyjnych i imprez szkolnych</w:t>
      </w:r>
    </w:p>
    <w:p w:rsidR="00467C1F" w:rsidRDefault="00467C1F" w:rsidP="00467C1F">
      <w:pPr>
        <w:pStyle w:val="Style2"/>
        <w:widowControl/>
        <w:tabs>
          <w:tab w:val="left" w:pos="1171"/>
        </w:tabs>
        <w:ind w:firstLine="0"/>
        <w:rPr>
          <w:rStyle w:val="FontStyle16"/>
        </w:rPr>
      </w:pPr>
      <w:r>
        <w:rPr>
          <w:rStyle w:val="FontStyle19"/>
          <w:rFonts w:ascii="Times New Roman" w:hAnsi="Times New Roman" w:cs="Times New Roman"/>
        </w:rPr>
        <w:br/>
      </w:r>
      <w:r>
        <w:rPr>
          <w:rStyle w:val="FontStyle16"/>
          <w:b/>
          <w:sz w:val="28"/>
          <w:szCs w:val="28"/>
        </w:rPr>
        <w:t>Profilaktyka zagrożeń i uzależnień</w:t>
      </w:r>
    </w:p>
    <w:p w:rsidR="00467C1F" w:rsidRDefault="00467C1F" w:rsidP="00467C1F">
      <w:pPr>
        <w:pStyle w:val="Style2"/>
        <w:widowControl/>
        <w:numPr>
          <w:ilvl w:val="0"/>
          <w:numId w:val="5"/>
        </w:numPr>
        <w:spacing w:before="264"/>
        <w:ind w:right="1037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Dostarczanie informacji na temat zgubnych skutków palenia, picia i       zażywania narkotyków</w:t>
      </w:r>
    </w:p>
    <w:p w:rsidR="00467C1F" w:rsidRDefault="00467C1F" w:rsidP="00467C1F">
      <w:pPr>
        <w:pStyle w:val="Style2"/>
        <w:widowControl/>
        <w:numPr>
          <w:ilvl w:val="0"/>
          <w:numId w:val="6"/>
        </w:numPr>
        <w:tabs>
          <w:tab w:val="left" w:pos="806"/>
        </w:tabs>
        <w:ind w:left="365" w:hanging="365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Ukazywanie zagrożeń wynikających z sięgania po te środki</w:t>
      </w:r>
    </w:p>
    <w:p w:rsidR="00467C1F" w:rsidRDefault="00467C1F" w:rsidP="00467C1F">
      <w:pPr>
        <w:pStyle w:val="Style2"/>
        <w:widowControl/>
        <w:numPr>
          <w:ilvl w:val="0"/>
          <w:numId w:val="6"/>
        </w:numPr>
        <w:tabs>
          <w:tab w:val="left" w:pos="806"/>
        </w:tabs>
        <w:ind w:left="365" w:hanging="365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Budzenie świadomości uczniów na temat mechanizmów popadania w nałogi</w:t>
      </w:r>
    </w:p>
    <w:p w:rsidR="00467C1F" w:rsidRDefault="00467C1F" w:rsidP="00467C1F">
      <w:pPr>
        <w:pStyle w:val="Style9"/>
        <w:widowControl/>
        <w:numPr>
          <w:ilvl w:val="0"/>
          <w:numId w:val="6"/>
        </w:numPr>
        <w:tabs>
          <w:tab w:val="left" w:pos="806"/>
        </w:tabs>
        <w:spacing w:before="120"/>
        <w:ind w:left="365" w:hanging="365"/>
        <w:rPr>
          <w:rStyle w:val="FontStyle19"/>
          <w:rFonts w:ascii="Times New Roman" w:hAnsi="Times New Roman" w:cs="Times New Roman"/>
        </w:rPr>
      </w:pPr>
      <w:r>
        <w:rPr>
          <w:rStyle w:val="FontStyle18"/>
        </w:rPr>
        <w:t>Kształcenie umiejętności odmawiania</w:t>
      </w:r>
    </w:p>
    <w:p w:rsidR="00467C1F" w:rsidRDefault="00467C1F" w:rsidP="00467C1F">
      <w:pPr>
        <w:pStyle w:val="Style7"/>
        <w:widowControl/>
        <w:spacing w:line="240" w:lineRule="exact"/>
      </w:pPr>
    </w:p>
    <w:p w:rsidR="00467C1F" w:rsidRDefault="00467C1F" w:rsidP="00467C1F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467C1F" w:rsidRDefault="00467C1F" w:rsidP="00467C1F">
      <w:pPr>
        <w:pStyle w:val="Style7"/>
        <w:widowControl/>
        <w:spacing w:before="10"/>
        <w:rPr>
          <w:rStyle w:val="FontStyle16"/>
        </w:rPr>
      </w:pPr>
    </w:p>
    <w:p w:rsidR="00467C1F" w:rsidRDefault="00467C1F" w:rsidP="00467C1F">
      <w:pPr>
        <w:pStyle w:val="Style7"/>
        <w:widowControl/>
        <w:spacing w:before="10"/>
        <w:rPr>
          <w:rStyle w:val="FontStyle16"/>
        </w:rPr>
      </w:pPr>
    </w:p>
    <w:p w:rsidR="00467C1F" w:rsidRDefault="00467C1F" w:rsidP="00467C1F">
      <w:pPr>
        <w:pStyle w:val="Style7"/>
        <w:widowControl/>
        <w:spacing w:before="10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Edukacja emocjonalna</w:t>
      </w:r>
    </w:p>
    <w:p w:rsidR="00467C1F" w:rsidRDefault="00467C1F" w:rsidP="00467C1F">
      <w:pPr>
        <w:pStyle w:val="Style2"/>
        <w:widowControl/>
        <w:numPr>
          <w:ilvl w:val="0"/>
          <w:numId w:val="7"/>
        </w:numPr>
        <w:tabs>
          <w:tab w:val="left" w:pos="806"/>
        </w:tabs>
        <w:spacing w:before="355"/>
        <w:ind w:left="806" w:hanging="437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Wyrabianie u uczniów umiejętności współżycia i współdziałania w grupie rówieśniczej</w:t>
      </w:r>
    </w:p>
    <w:p w:rsidR="00467C1F" w:rsidRDefault="00467C1F" w:rsidP="00467C1F">
      <w:pPr>
        <w:pStyle w:val="Style2"/>
        <w:widowControl/>
        <w:numPr>
          <w:ilvl w:val="0"/>
          <w:numId w:val="8"/>
        </w:numPr>
        <w:tabs>
          <w:tab w:val="left" w:pos="806"/>
        </w:tabs>
        <w:ind w:left="370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Integracja klasy</w:t>
      </w:r>
    </w:p>
    <w:p w:rsidR="00467C1F" w:rsidRDefault="00467C1F" w:rsidP="00467C1F">
      <w:pPr>
        <w:pStyle w:val="Style2"/>
        <w:widowControl/>
        <w:numPr>
          <w:ilvl w:val="0"/>
          <w:numId w:val="8"/>
        </w:numPr>
        <w:tabs>
          <w:tab w:val="left" w:pos="806"/>
        </w:tabs>
        <w:ind w:left="370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Obserwacja siebie i rozpoznawanie swoich uczuć</w:t>
      </w:r>
    </w:p>
    <w:p w:rsidR="00467C1F" w:rsidRDefault="00467C1F" w:rsidP="00467C1F">
      <w:pPr>
        <w:pStyle w:val="Style2"/>
        <w:widowControl/>
        <w:numPr>
          <w:ilvl w:val="0"/>
          <w:numId w:val="8"/>
        </w:numPr>
        <w:tabs>
          <w:tab w:val="left" w:pos="806"/>
        </w:tabs>
        <w:ind w:left="370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Analiza podejmowanych działań i przewidywanie ich konsekwencji</w:t>
      </w:r>
    </w:p>
    <w:p w:rsidR="00467C1F" w:rsidRDefault="00467C1F" w:rsidP="00467C1F">
      <w:pPr>
        <w:pStyle w:val="Style2"/>
        <w:widowControl/>
        <w:numPr>
          <w:ilvl w:val="0"/>
          <w:numId w:val="8"/>
        </w:numPr>
        <w:tabs>
          <w:tab w:val="left" w:pos="806"/>
        </w:tabs>
        <w:ind w:left="370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Rozwijanie wśród uczniów szacunku dla autorytetów i osób starszych</w:t>
      </w:r>
    </w:p>
    <w:p w:rsidR="00467C1F" w:rsidRDefault="00467C1F" w:rsidP="00467C1F">
      <w:pPr>
        <w:pStyle w:val="Style2"/>
        <w:widowControl/>
        <w:numPr>
          <w:ilvl w:val="0"/>
          <w:numId w:val="8"/>
        </w:numPr>
        <w:tabs>
          <w:tab w:val="left" w:pos="806"/>
        </w:tabs>
        <w:ind w:left="370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Rozumienie uczuć i trosk innych, współodczuwanie</w:t>
      </w:r>
    </w:p>
    <w:p w:rsidR="00467C1F" w:rsidRDefault="00467C1F" w:rsidP="00467C1F">
      <w:pPr>
        <w:pStyle w:val="Style2"/>
        <w:widowControl/>
        <w:numPr>
          <w:ilvl w:val="0"/>
          <w:numId w:val="7"/>
        </w:numPr>
        <w:tabs>
          <w:tab w:val="left" w:pos="806"/>
        </w:tabs>
        <w:ind w:left="806" w:hanging="437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Wskazywanie sposobów radzenia sobie z niepowodzeniami szkolnymi i ze stresem</w:t>
      </w:r>
    </w:p>
    <w:p w:rsidR="00467C1F" w:rsidRDefault="00467C1F" w:rsidP="00467C1F">
      <w:pPr>
        <w:pStyle w:val="Style7"/>
        <w:widowControl/>
        <w:spacing w:line="240" w:lineRule="exact"/>
      </w:pPr>
    </w:p>
    <w:p w:rsidR="00467C1F" w:rsidRDefault="00467C1F" w:rsidP="00467C1F">
      <w:pPr>
        <w:pStyle w:val="Style7"/>
        <w:widowControl/>
        <w:spacing w:before="187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Profilaktyka agresji i przemocy w szkole</w:t>
      </w:r>
    </w:p>
    <w:p w:rsidR="00467C1F" w:rsidRDefault="00467C1F" w:rsidP="00467C1F">
      <w:pPr>
        <w:pStyle w:val="Style2"/>
        <w:widowControl/>
        <w:numPr>
          <w:ilvl w:val="0"/>
          <w:numId w:val="9"/>
        </w:numPr>
        <w:tabs>
          <w:tab w:val="left" w:pos="806"/>
        </w:tabs>
        <w:spacing w:before="360"/>
        <w:ind w:left="365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Nabywanie umiejętności rozpoznawania swoich uczuć</w:t>
      </w:r>
    </w:p>
    <w:p w:rsidR="00467C1F" w:rsidRDefault="00467C1F" w:rsidP="00467C1F">
      <w:pPr>
        <w:pStyle w:val="Style2"/>
        <w:widowControl/>
        <w:numPr>
          <w:ilvl w:val="0"/>
          <w:numId w:val="10"/>
        </w:numPr>
        <w:tabs>
          <w:tab w:val="left" w:pos="806"/>
        </w:tabs>
        <w:ind w:left="806" w:hanging="442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Wdrażanie do zachowań asertywnych - przedstawiania swoich uczuć bez złości i rezygnacji</w:t>
      </w:r>
    </w:p>
    <w:p w:rsidR="00467C1F" w:rsidRDefault="00467C1F" w:rsidP="00467C1F">
      <w:pPr>
        <w:pStyle w:val="Style2"/>
        <w:widowControl/>
        <w:numPr>
          <w:ilvl w:val="0"/>
          <w:numId w:val="9"/>
        </w:numPr>
        <w:tabs>
          <w:tab w:val="left" w:pos="806"/>
        </w:tabs>
        <w:ind w:left="365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Uczenie umiejętności rozwiązywania konfliktów bez użycia siły</w:t>
      </w:r>
    </w:p>
    <w:p w:rsidR="00467C1F" w:rsidRDefault="00467C1F" w:rsidP="00467C1F">
      <w:pPr>
        <w:pStyle w:val="Style2"/>
        <w:widowControl/>
        <w:numPr>
          <w:ilvl w:val="0"/>
          <w:numId w:val="10"/>
        </w:numPr>
        <w:tabs>
          <w:tab w:val="left" w:pos="806"/>
        </w:tabs>
        <w:ind w:left="806" w:hanging="442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Rozwijanie umiejętności samooceny poprzez umożliwienie poznawania własnych mocnych i słabych stron</w:t>
      </w:r>
    </w:p>
    <w:p w:rsidR="00467C1F" w:rsidRDefault="00467C1F" w:rsidP="00467C1F">
      <w:pPr>
        <w:widowControl/>
        <w:autoSpaceDE/>
        <w:autoSpaceDN/>
        <w:adjustRightInd/>
        <w:rPr>
          <w:rStyle w:val="FontStyle19"/>
          <w:rFonts w:ascii="Times New Roman" w:hAnsi="Times New Roman" w:cs="Times New Roman"/>
        </w:rPr>
        <w:sectPr w:rsidR="00467C1F">
          <w:pgSz w:w="11905" w:h="16837"/>
          <w:pgMar w:top="1255" w:right="1503" w:bottom="1440" w:left="1503" w:header="708" w:footer="708" w:gutter="0"/>
          <w:cols w:space="708"/>
        </w:sectPr>
      </w:pPr>
    </w:p>
    <w:p w:rsidR="00467C1F" w:rsidRDefault="00467C1F" w:rsidP="00467C1F">
      <w:pPr>
        <w:widowControl/>
        <w:spacing w:before="391" w:line="240" w:lineRule="exact"/>
      </w:pPr>
    </w:p>
    <w:p w:rsidR="00467C1F" w:rsidRDefault="00467C1F" w:rsidP="00467C1F">
      <w:pPr>
        <w:pStyle w:val="Style7"/>
        <w:widowControl/>
        <w:spacing w:before="62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Edukacja zdrowotna</w:t>
      </w:r>
    </w:p>
    <w:p w:rsidR="00467C1F" w:rsidRDefault="00467C1F" w:rsidP="00467C1F">
      <w:pPr>
        <w:pStyle w:val="Style12"/>
        <w:widowControl/>
        <w:spacing w:before="19"/>
        <w:ind w:left="7507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467C1F" w:rsidRDefault="00467C1F" w:rsidP="00467C1F">
      <w:pPr>
        <w:pStyle w:val="Style2"/>
        <w:widowControl/>
        <w:numPr>
          <w:ilvl w:val="0"/>
          <w:numId w:val="11"/>
        </w:numPr>
        <w:tabs>
          <w:tab w:val="left" w:pos="797"/>
        </w:tabs>
        <w:spacing w:before="216" w:line="427" w:lineRule="exact"/>
        <w:ind w:left="797" w:hanging="371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Kształtowanie przekonań i postaw niezbędnych do zachowania i polepszenia zdrowia własnego i innych ludzi</w:t>
      </w:r>
    </w:p>
    <w:p w:rsidR="00467C1F" w:rsidRDefault="00467C1F" w:rsidP="00467C1F">
      <w:pPr>
        <w:pStyle w:val="Style2"/>
        <w:widowControl/>
        <w:numPr>
          <w:ilvl w:val="0"/>
          <w:numId w:val="12"/>
        </w:numPr>
        <w:tabs>
          <w:tab w:val="left" w:pos="797"/>
        </w:tabs>
        <w:spacing w:line="408" w:lineRule="exact"/>
        <w:ind w:left="350" w:firstLine="76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Zachęcanie do wybierania stylu życia sprzyjającego zdrowiu</w:t>
      </w:r>
    </w:p>
    <w:p w:rsidR="00467C1F" w:rsidRDefault="00467C1F" w:rsidP="00467C1F">
      <w:pPr>
        <w:pStyle w:val="Style2"/>
        <w:widowControl/>
        <w:numPr>
          <w:ilvl w:val="0"/>
          <w:numId w:val="12"/>
        </w:numPr>
        <w:tabs>
          <w:tab w:val="left" w:pos="797"/>
        </w:tabs>
        <w:spacing w:before="10" w:line="408" w:lineRule="exact"/>
        <w:ind w:left="350" w:firstLine="76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Poszerzanie wiedzy o zdrowiu</w:t>
      </w:r>
    </w:p>
    <w:p w:rsidR="00467C1F" w:rsidRDefault="00467C1F" w:rsidP="00467C1F">
      <w:pPr>
        <w:pStyle w:val="Style2"/>
        <w:widowControl/>
        <w:numPr>
          <w:ilvl w:val="0"/>
          <w:numId w:val="12"/>
        </w:numPr>
        <w:tabs>
          <w:tab w:val="left" w:pos="797"/>
        </w:tabs>
        <w:spacing w:line="408" w:lineRule="exact"/>
        <w:ind w:left="350" w:firstLine="76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Kształcenie umiejętności korzystania z nośników informacji na temat zdrowia</w:t>
      </w:r>
    </w:p>
    <w:p w:rsidR="00467C1F" w:rsidRDefault="00467C1F" w:rsidP="00467C1F">
      <w:pPr>
        <w:pStyle w:val="Style7"/>
        <w:widowControl/>
        <w:spacing w:line="240" w:lineRule="exact"/>
        <w:jc w:val="center"/>
      </w:pPr>
    </w:p>
    <w:p w:rsidR="00467C1F" w:rsidRDefault="00467C1F" w:rsidP="00467C1F">
      <w:pPr>
        <w:pStyle w:val="Style7"/>
        <w:widowControl/>
        <w:spacing w:before="187"/>
        <w:jc w:val="center"/>
        <w:rPr>
          <w:rStyle w:val="FontStyle16"/>
          <w:b/>
          <w:i/>
          <w:sz w:val="36"/>
          <w:szCs w:val="36"/>
        </w:rPr>
      </w:pPr>
      <w:r>
        <w:rPr>
          <w:rStyle w:val="FontStyle16"/>
          <w:b/>
          <w:i/>
          <w:sz w:val="36"/>
          <w:szCs w:val="36"/>
        </w:rPr>
        <w:t>Oczekiwane efekty działań profilaktycznych</w:t>
      </w:r>
    </w:p>
    <w:p w:rsidR="00467C1F" w:rsidRDefault="00467C1F" w:rsidP="00467C1F">
      <w:pPr>
        <w:pStyle w:val="Style2"/>
        <w:widowControl/>
        <w:numPr>
          <w:ilvl w:val="0"/>
          <w:numId w:val="13"/>
        </w:numPr>
        <w:tabs>
          <w:tab w:val="left" w:pos="725"/>
        </w:tabs>
        <w:spacing w:before="360"/>
        <w:ind w:left="725" w:hanging="299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Wzrost wiedzy nauczycieli i rodziców na temat czynników ryzyka oraz czynników chroniących,</w:t>
      </w:r>
    </w:p>
    <w:p w:rsidR="00467C1F" w:rsidRDefault="00467C1F" w:rsidP="00467C1F">
      <w:pPr>
        <w:pStyle w:val="Style2"/>
        <w:widowControl/>
        <w:numPr>
          <w:ilvl w:val="0"/>
          <w:numId w:val="14"/>
        </w:numPr>
        <w:tabs>
          <w:tab w:val="left" w:pos="725"/>
        </w:tabs>
        <w:ind w:left="350" w:firstLine="76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Wzrost samooceny uczniów,</w:t>
      </w:r>
    </w:p>
    <w:p w:rsidR="00467C1F" w:rsidRDefault="00467C1F" w:rsidP="00467C1F">
      <w:pPr>
        <w:pStyle w:val="Style2"/>
        <w:widowControl/>
        <w:numPr>
          <w:ilvl w:val="0"/>
          <w:numId w:val="14"/>
        </w:numPr>
        <w:tabs>
          <w:tab w:val="left" w:pos="725"/>
        </w:tabs>
        <w:ind w:left="350" w:firstLine="76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Pozytywna zmiana postawy uczniów.</w:t>
      </w:r>
    </w:p>
    <w:p w:rsidR="00467C1F" w:rsidRDefault="00467C1F" w:rsidP="00467C1F">
      <w:pPr>
        <w:pStyle w:val="Style2"/>
        <w:widowControl/>
        <w:numPr>
          <w:ilvl w:val="0"/>
          <w:numId w:val="14"/>
        </w:numPr>
        <w:tabs>
          <w:tab w:val="left" w:pos="725"/>
        </w:tabs>
        <w:ind w:left="350" w:firstLine="76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Występuje niski wskaźnik uczniów opuszczających lekcje</w:t>
      </w:r>
    </w:p>
    <w:p w:rsidR="00467C1F" w:rsidRDefault="00467C1F" w:rsidP="00467C1F">
      <w:pPr>
        <w:pStyle w:val="Style2"/>
        <w:widowControl/>
        <w:numPr>
          <w:ilvl w:val="0"/>
          <w:numId w:val="13"/>
        </w:numPr>
        <w:tabs>
          <w:tab w:val="left" w:pos="725"/>
        </w:tabs>
        <w:ind w:left="725" w:hanging="299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Uczeń identyfikuje się ze środowiskiem szkolnym i dostrzega korzyści płynące ze zdrowego stylu życia</w:t>
      </w:r>
    </w:p>
    <w:p w:rsidR="00467C1F" w:rsidRDefault="00467C1F" w:rsidP="00467C1F">
      <w:pPr>
        <w:pStyle w:val="Style2"/>
        <w:widowControl/>
        <w:numPr>
          <w:ilvl w:val="0"/>
          <w:numId w:val="14"/>
        </w:numPr>
        <w:tabs>
          <w:tab w:val="left" w:pos="725"/>
        </w:tabs>
        <w:ind w:left="350" w:firstLine="76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Polepszenie funkcjonowania uczniów w zespole klasowym i w szkole</w:t>
      </w:r>
    </w:p>
    <w:p w:rsidR="00467C1F" w:rsidRDefault="00467C1F" w:rsidP="00467C1F">
      <w:pPr>
        <w:pStyle w:val="Style7"/>
        <w:widowControl/>
        <w:spacing w:line="240" w:lineRule="exact"/>
        <w:jc w:val="center"/>
      </w:pPr>
    </w:p>
    <w:p w:rsidR="00467C1F" w:rsidRDefault="00467C1F" w:rsidP="00467C1F">
      <w:pPr>
        <w:pStyle w:val="Style7"/>
        <w:widowControl/>
        <w:spacing w:before="182"/>
        <w:jc w:val="center"/>
        <w:rPr>
          <w:rStyle w:val="FontStyle16"/>
          <w:b/>
          <w:i/>
          <w:sz w:val="36"/>
          <w:szCs w:val="36"/>
        </w:rPr>
      </w:pPr>
      <w:r>
        <w:rPr>
          <w:rStyle w:val="FontStyle16"/>
          <w:b/>
          <w:i/>
          <w:sz w:val="36"/>
          <w:szCs w:val="36"/>
        </w:rPr>
        <w:t>Ewaluacja</w:t>
      </w:r>
    </w:p>
    <w:p w:rsidR="00467C1F" w:rsidRDefault="00467C1F" w:rsidP="00467C1F">
      <w:pPr>
        <w:pStyle w:val="Style2"/>
        <w:widowControl/>
        <w:numPr>
          <w:ilvl w:val="0"/>
          <w:numId w:val="15"/>
        </w:numPr>
        <w:tabs>
          <w:tab w:val="left" w:pos="1464"/>
        </w:tabs>
        <w:spacing w:before="365"/>
        <w:ind w:left="1099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Obserwacja zachowania</w:t>
      </w:r>
    </w:p>
    <w:p w:rsidR="00467C1F" w:rsidRDefault="00467C1F" w:rsidP="00467C1F">
      <w:pPr>
        <w:pStyle w:val="Style2"/>
        <w:widowControl/>
        <w:numPr>
          <w:ilvl w:val="0"/>
          <w:numId w:val="15"/>
        </w:numPr>
        <w:tabs>
          <w:tab w:val="left" w:pos="1464"/>
        </w:tabs>
        <w:ind w:left="1464" w:hanging="365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Analiza dokumentacji pracy nauczycieli i wychowawców pod kątem tematyki prof. - wychów, / dzienniki, plany pracy, regulaminy klasopracowni / oraz frekwencji uczniów</w:t>
      </w:r>
    </w:p>
    <w:p w:rsidR="00467C1F" w:rsidRDefault="00467C1F" w:rsidP="00467C1F">
      <w:pPr>
        <w:pStyle w:val="Style2"/>
        <w:widowControl/>
        <w:numPr>
          <w:ilvl w:val="0"/>
          <w:numId w:val="15"/>
        </w:numPr>
        <w:tabs>
          <w:tab w:val="left" w:pos="1464"/>
        </w:tabs>
        <w:ind w:left="1464" w:hanging="365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Ankiety wśród uczniów i rodziców na temat poczucia bezpieczeństwa w szkole</w:t>
      </w:r>
    </w:p>
    <w:p w:rsidR="00467C1F" w:rsidRDefault="00467C1F" w:rsidP="00467C1F">
      <w:pPr>
        <w:pStyle w:val="Style2"/>
        <w:widowControl/>
        <w:numPr>
          <w:ilvl w:val="0"/>
          <w:numId w:val="15"/>
        </w:numPr>
        <w:tabs>
          <w:tab w:val="left" w:pos="1464"/>
        </w:tabs>
        <w:ind w:left="1099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Rozmowy z uczniami i rodzicami</w:t>
      </w: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p w:rsidR="00467C1F" w:rsidRDefault="00467C1F" w:rsidP="00467C1F">
      <w:pPr>
        <w:pStyle w:val="Style2"/>
        <w:widowControl/>
        <w:tabs>
          <w:tab w:val="left" w:pos="1464"/>
        </w:tabs>
        <w:ind w:left="1099" w:firstLine="0"/>
        <w:rPr>
          <w:rStyle w:val="FontStyle19"/>
          <w:rFonts w:ascii="Times New Roman" w:hAnsi="Times New Roman" w:cs="Times New Roman"/>
        </w:rPr>
      </w:pPr>
    </w:p>
    <w:sectPr w:rsidR="00467C1F" w:rsidSect="00467A64">
      <w:pgSz w:w="11900" w:h="16840" w:code="9"/>
      <w:pgMar w:top="1418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25"/>
    <w:multiLevelType w:val="singleLevel"/>
    <w:tmpl w:val="916C549A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9BC0A66"/>
    <w:multiLevelType w:val="singleLevel"/>
    <w:tmpl w:val="A65EF0B4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6C7358B"/>
    <w:multiLevelType w:val="singleLevel"/>
    <w:tmpl w:val="A65EF0B4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7D51264"/>
    <w:multiLevelType w:val="singleLevel"/>
    <w:tmpl w:val="885EEFB8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A7308E4"/>
    <w:multiLevelType w:val="singleLevel"/>
    <w:tmpl w:val="81A2BD02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FCA6C90"/>
    <w:multiLevelType w:val="singleLevel"/>
    <w:tmpl w:val="4732DB8E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5A9C4913"/>
    <w:multiLevelType w:val="singleLevel"/>
    <w:tmpl w:val="916C549A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78564594"/>
    <w:multiLevelType w:val="singleLevel"/>
    <w:tmpl w:val="A65EF0B4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4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4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44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4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44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44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67C1F"/>
    <w:rsid w:val="000E3CBB"/>
    <w:rsid w:val="00467A64"/>
    <w:rsid w:val="00467C1F"/>
    <w:rsid w:val="006C011E"/>
    <w:rsid w:val="009A397F"/>
    <w:rsid w:val="00C22B24"/>
    <w:rsid w:val="00ED529E"/>
    <w:rsid w:val="00F7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1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67C1F"/>
    <w:pPr>
      <w:spacing w:line="334" w:lineRule="exact"/>
      <w:ind w:hanging="120"/>
    </w:pPr>
  </w:style>
  <w:style w:type="paragraph" w:customStyle="1" w:styleId="Style2">
    <w:name w:val="Style2"/>
    <w:basedOn w:val="Normalny"/>
    <w:uiPriority w:val="99"/>
    <w:rsid w:val="00467C1F"/>
    <w:pPr>
      <w:spacing w:line="413" w:lineRule="exact"/>
      <w:ind w:hanging="437"/>
    </w:pPr>
  </w:style>
  <w:style w:type="paragraph" w:customStyle="1" w:styleId="Style5">
    <w:name w:val="Style5"/>
    <w:basedOn w:val="Normalny"/>
    <w:uiPriority w:val="99"/>
    <w:rsid w:val="00467C1F"/>
    <w:pPr>
      <w:spacing w:line="787" w:lineRule="exact"/>
      <w:ind w:hanging="206"/>
    </w:pPr>
  </w:style>
  <w:style w:type="paragraph" w:customStyle="1" w:styleId="Style7">
    <w:name w:val="Style7"/>
    <w:basedOn w:val="Normalny"/>
    <w:uiPriority w:val="99"/>
    <w:rsid w:val="00467C1F"/>
  </w:style>
  <w:style w:type="paragraph" w:customStyle="1" w:styleId="Style8">
    <w:name w:val="Style8"/>
    <w:basedOn w:val="Normalny"/>
    <w:uiPriority w:val="99"/>
    <w:rsid w:val="00467C1F"/>
    <w:pPr>
      <w:spacing w:line="312" w:lineRule="exact"/>
      <w:ind w:hanging="437"/>
    </w:pPr>
  </w:style>
  <w:style w:type="paragraph" w:customStyle="1" w:styleId="Style9">
    <w:name w:val="Style9"/>
    <w:basedOn w:val="Normalny"/>
    <w:uiPriority w:val="99"/>
    <w:rsid w:val="00467C1F"/>
  </w:style>
  <w:style w:type="paragraph" w:customStyle="1" w:styleId="Style12">
    <w:name w:val="Style12"/>
    <w:basedOn w:val="Normalny"/>
    <w:uiPriority w:val="99"/>
    <w:rsid w:val="00467C1F"/>
  </w:style>
  <w:style w:type="paragraph" w:customStyle="1" w:styleId="Style13">
    <w:name w:val="Style13"/>
    <w:basedOn w:val="Normalny"/>
    <w:uiPriority w:val="99"/>
    <w:rsid w:val="00467C1F"/>
    <w:rPr>
      <w:rFonts w:ascii="Sylfaen" w:hAnsi="Sylfaen"/>
    </w:rPr>
  </w:style>
  <w:style w:type="character" w:customStyle="1" w:styleId="FontStyle14">
    <w:name w:val="Font Style14"/>
    <w:basedOn w:val="Domylnaczcionkaakapitu"/>
    <w:uiPriority w:val="99"/>
    <w:rsid w:val="00467C1F"/>
    <w:rPr>
      <w:rFonts w:ascii="Arial Black" w:hAnsi="Arial Black" w:cs="Arial Black" w:hint="default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467C1F"/>
    <w:rPr>
      <w:rFonts w:ascii="Arial Black" w:hAnsi="Arial Black" w:cs="Arial Black" w:hint="default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67C1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467C1F"/>
    <w:rPr>
      <w:rFonts w:ascii="Arial" w:hAnsi="Arial" w:cs="Arial" w:hint="default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467C1F"/>
    <w:rPr>
      <w:rFonts w:ascii="Arial Black" w:hAnsi="Arial Black" w:cs="Arial Black" w:hint="default"/>
      <w:i/>
      <w:iCs/>
      <w:sz w:val="8"/>
      <w:szCs w:val="8"/>
    </w:rPr>
  </w:style>
  <w:style w:type="character" w:customStyle="1" w:styleId="FontStyle23">
    <w:name w:val="Font Style23"/>
    <w:basedOn w:val="Domylnaczcionkaakapitu"/>
    <w:uiPriority w:val="99"/>
    <w:rsid w:val="00467C1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2014-03-16T12:16:00Z</dcterms:created>
  <dcterms:modified xsi:type="dcterms:W3CDTF">2014-03-16T12:17:00Z</dcterms:modified>
</cp:coreProperties>
</file>